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A9E26" w14:textId="77777777" w:rsidR="007A1932" w:rsidRDefault="00E35E11">
      <w:pPr>
        <w:pStyle w:val="Title"/>
        <w:jc w:val="center"/>
      </w:pPr>
      <w:r>
        <w:t>SHYAMAL SHEKHAR</w:t>
      </w:r>
    </w:p>
    <w:p w14:paraId="2832098C" w14:textId="77777777" w:rsidR="007A1932" w:rsidRPr="005D228F" w:rsidRDefault="00E35E11">
      <w:pPr>
        <w:spacing w:after="20"/>
        <w:jc w:val="center"/>
        <w:rPr>
          <w:sz w:val="20"/>
          <w:szCs w:val="28"/>
        </w:rPr>
      </w:pPr>
      <w:r w:rsidRPr="005D228F">
        <w:rPr>
          <w:b/>
          <w:color w:val="465563"/>
          <w:sz w:val="22"/>
          <w:szCs w:val="28"/>
        </w:rPr>
        <w:t>ACADEMIC ADMINISTRATION &amp; INSTITUTIONAL OPERATIONS LEADER</w:t>
      </w:r>
    </w:p>
    <w:p w14:paraId="22A50F5C" w14:textId="77777777" w:rsidR="007A1932" w:rsidRPr="000C61CC" w:rsidRDefault="00E35E11">
      <w:pPr>
        <w:spacing w:after="0"/>
        <w:jc w:val="center"/>
        <w:rPr>
          <w:b/>
          <w:bCs/>
        </w:rPr>
      </w:pPr>
      <w:r w:rsidRPr="000C61CC">
        <w:rPr>
          <w:b/>
          <w:bCs/>
        </w:rPr>
        <w:t>Patna, Bihar, India  |  +91 9504423412  |  shyamalshekhar2001@gmail.com</w:t>
      </w:r>
    </w:p>
    <w:p w14:paraId="314B0B8C" w14:textId="07DADF4F" w:rsidR="007A1932" w:rsidRPr="000C61CC" w:rsidRDefault="00E35E11">
      <w:pPr>
        <w:spacing w:after="40"/>
        <w:jc w:val="center"/>
        <w:rPr>
          <w:b/>
          <w:bCs/>
        </w:rPr>
      </w:pPr>
      <w:r w:rsidRPr="000C61CC">
        <w:rPr>
          <w:b/>
          <w:bCs/>
        </w:rPr>
        <w:t>linkedin.com/in/shyamal-shekhar-95801314/</w:t>
      </w:r>
      <w:r w:rsidR="00C74DB8" w:rsidRPr="000C61CC">
        <w:rPr>
          <w:b/>
          <w:bCs/>
        </w:rPr>
        <w:t xml:space="preserve"> | https://www.blogger.com/blog/posts/9024351481430817062</w:t>
      </w:r>
    </w:p>
    <w:p w14:paraId="3CB29917" w14:textId="77777777" w:rsidR="000C61CC" w:rsidRDefault="000C61CC">
      <w:pPr>
        <w:pStyle w:val="Heading1"/>
        <w:pBdr>
          <w:bottom w:val="single" w:sz="5" w:space="1" w:color="9AAFC1"/>
        </w:pBdr>
        <w:rPr>
          <w:rFonts w:ascii="Aptos" w:hAnsi="Aptos"/>
          <w:sz w:val="24"/>
          <w:szCs w:val="24"/>
        </w:rPr>
      </w:pPr>
    </w:p>
    <w:p w14:paraId="2706CC82" w14:textId="0EE68615" w:rsidR="007A1932" w:rsidRPr="000C61CC" w:rsidRDefault="00E35E11">
      <w:pPr>
        <w:pStyle w:val="Heading1"/>
        <w:pBdr>
          <w:bottom w:val="single" w:sz="5" w:space="1" w:color="9AAFC1"/>
        </w:pBdr>
        <w:rPr>
          <w:rFonts w:ascii="Aptos" w:hAnsi="Aptos"/>
          <w:sz w:val="24"/>
          <w:szCs w:val="24"/>
        </w:rPr>
      </w:pPr>
      <w:r w:rsidRPr="000C61CC">
        <w:rPr>
          <w:rFonts w:ascii="Aptos" w:hAnsi="Aptos"/>
          <w:sz w:val="24"/>
          <w:szCs w:val="24"/>
        </w:rPr>
        <w:t>PROFESSIONAL SUMMARY</w:t>
      </w:r>
    </w:p>
    <w:p w14:paraId="4AE0581D" w14:textId="77777777" w:rsidR="007A1932" w:rsidRPr="000C61CC" w:rsidRDefault="00E35E11">
      <w:pPr>
        <w:rPr>
          <w:sz w:val="22"/>
        </w:rPr>
      </w:pPr>
      <w:r w:rsidRPr="000C61CC">
        <w:rPr>
          <w:sz w:val="22"/>
        </w:rPr>
        <w:t>Academic administration and operations professional with 16+ years of experience across higher education, educational services, HR, institutional operations and EdTech. Experienced in academic planning, curriculum coordination, faculty recruitment, student affairs, examination processes, quality assurance, accreditation documentation and placement coordination. Reported achievements include 100% placement for the 2020–22 batch at Amity University, more than 1,000 student admissions at Aakash Institute and a 20% reduction in operational costs through referral-based recruitment. Currently leading administrative and academic operations in an AI, robotics and EdTech organisation.</w:t>
      </w:r>
    </w:p>
    <w:p w14:paraId="01E7D5D6" w14:textId="77777777" w:rsidR="000C61CC" w:rsidRDefault="000C61CC">
      <w:pPr>
        <w:pStyle w:val="Heading1"/>
        <w:pBdr>
          <w:bottom w:val="single" w:sz="5" w:space="1" w:color="9AAFC1"/>
        </w:pBdr>
        <w:rPr>
          <w:rFonts w:ascii="Aptos" w:hAnsi="Aptos"/>
          <w:sz w:val="24"/>
          <w:szCs w:val="36"/>
        </w:rPr>
      </w:pPr>
    </w:p>
    <w:p w14:paraId="1BA135EA" w14:textId="2AA7C972" w:rsidR="007A1932" w:rsidRPr="000C61CC" w:rsidRDefault="00E35E11">
      <w:pPr>
        <w:pStyle w:val="Heading1"/>
        <w:pBdr>
          <w:bottom w:val="single" w:sz="5" w:space="1" w:color="9AAFC1"/>
        </w:pBdr>
        <w:rPr>
          <w:rFonts w:ascii="Aptos" w:hAnsi="Aptos"/>
          <w:sz w:val="24"/>
          <w:szCs w:val="36"/>
        </w:rPr>
      </w:pPr>
      <w:r w:rsidRPr="000C61CC">
        <w:rPr>
          <w:rFonts w:ascii="Aptos" w:hAnsi="Aptos"/>
          <w:sz w:val="24"/>
          <w:szCs w:val="36"/>
        </w:rPr>
        <w:t>CORE COMPETENCIES</w:t>
      </w:r>
    </w:p>
    <w:p w14:paraId="129E22A2" w14:textId="77777777" w:rsidR="007A1932" w:rsidRPr="000C61CC" w:rsidRDefault="00E35E11">
      <w:pPr>
        <w:rPr>
          <w:sz w:val="22"/>
        </w:rPr>
      </w:pPr>
      <w:r w:rsidRPr="000C61CC">
        <w:rPr>
          <w:sz w:val="22"/>
        </w:rPr>
        <w:t>Academic Administration | Institutional Operations | Academic Planning | Curriculum Coordination | Quality Assurance | NAAC/NIRF Documentation | Faculty Recruitment | Performance Management | Student Affairs | Examination Management | Placement Coordination | SOP Development | HR Administration | Stakeholder Management | Process Improvement | LMS/ERP Coordination | AI in Education</w:t>
      </w:r>
    </w:p>
    <w:p w14:paraId="321A614E" w14:textId="77777777" w:rsidR="000C61CC" w:rsidRDefault="000C61CC">
      <w:pPr>
        <w:pStyle w:val="Heading1"/>
        <w:pBdr>
          <w:bottom w:val="single" w:sz="5" w:space="1" w:color="9AAFC1"/>
        </w:pBdr>
        <w:rPr>
          <w:rFonts w:ascii="Aptos" w:hAnsi="Aptos"/>
          <w:sz w:val="24"/>
          <w:szCs w:val="36"/>
        </w:rPr>
      </w:pPr>
    </w:p>
    <w:p w14:paraId="57A36569" w14:textId="360327CB" w:rsidR="007A1932" w:rsidRPr="000C61CC" w:rsidRDefault="00E35E11">
      <w:pPr>
        <w:pStyle w:val="Heading1"/>
        <w:pBdr>
          <w:bottom w:val="single" w:sz="5" w:space="1" w:color="9AAFC1"/>
        </w:pBdr>
        <w:rPr>
          <w:rFonts w:ascii="Aptos" w:hAnsi="Aptos"/>
          <w:sz w:val="24"/>
          <w:szCs w:val="36"/>
        </w:rPr>
      </w:pPr>
      <w:r w:rsidRPr="000C61CC">
        <w:rPr>
          <w:rFonts w:ascii="Aptos" w:hAnsi="Aptos"/>
          <w:sz w:val="24"/>
          <w:szCs w:val="36"/>
        </w:rPr>
        <w:t>PROFESSIONAL EXPERIENCE</w:t>
      </w:r>
    </w:p>
    <w:p w14:paraId="32764EB4" w14:textId="77777777" w:rsidR="007A1932" w:rsidRDefault="00E35E11">
      <w:pPr>
        <w:keepNext/>
        <w:spacing w:before="40"/>
        <w:rPr>
          <w:sz w:val="22"/>
        </w:rPr>
      </w:pPr>
      <w:r w:rsidRPr="004D00D4">
        <w:rPr>
          <w:b/>
          <w:color w:val="1F374F"/>
          <w:sz w:val="22"/>
        </w:rPr>
        <w:t>Chief Administrative Officer</w:t>
      </w:r>
      <w:r w:rsidRPr="004D00D4">
        <w:rPr>
          <w:b/>
          <w:sz w:val="22"/>
        </w:rPr>
        <w:t xml:space="preserve"> | NEOGENTECH — AI, Robotics &amp; EdTech Startup</w:t>
      </w:r>
      <w:r w:rsidRPr="004D00D4">
        <w:rPr>
          <w:sz w:val="22"/>
        </w:rPr>
        <w:t xml:space="preserve"> | Patna, Bihar | Nov 2025–Present</w:t>
      </w:r>
    </w:p>
    <w:p w14:paraId="61F940B7" w14:textId="77777777" w:rsidR="00D632A2" w:rsidRPr="004D00D4" w:rsidRDefault="00D632A2">
      <w:pPr>
        <w:keepNext/>
        <w:spacing w:before="40"/>
        <w:rPr>
          <w:sz w:val="22"/>
        </w:rPr>
      </w:pPr>
    </w:p>
    <w:p w14:paraId="7FB615E5" w14:textId="77777777" w:rsidR="007A1932" w:rsidRPr="00F27C1E" w:rsidRDefault="00E35E11">
      <w:pPr>
        <w:keepLines/>
        <w:ind w:left="216" w:hanging="173"/>
        <w:rPr>
          <w:sz w:val="22"/>
        </w:rPr>
      </w:pPr>
      <w:r>
        <w:rPr>
          <w:b/>
        </w:rPr>
        <w:t xml:space="preserve">• </w:t>
      </w:r>
      <w:r w:rsidRPr="00F27C1E">
        <w:rPr>
          <w:sz w:val="22"/>
        </w:rPr>
        <w:t>Lead strategic operations and academic administration for an organisation focused on AI, robotics and future-skills education.</w:t>
      </w:r>
    </w:p>
    <w:p w14:paraId="0772EF7A" w14:textId="77777777" w:rsidR="007A1932" w:rsidRPr="00F27C1E" w:rsidRDefault="00E35E11">
      <w:pPr>
        <w:keepLines/>
        <w:ind w:left="216" w:hanging="173"/>
        <w:rPr>
          <w:sz w:val="22"/>
        </w:rPr>
      </w:pPr>
      <w:r w:rsidRPr="00F27C1E">
        <w:rPr>
          <w:b/>
          <w:sz w:val="22"/>
        </w:rPr>
        <w:t xml:space="preserve">• </w:t>
      </w:r>
      <w:r w:rsidRPr="00F27C1E">
        <w:rPr>
          <w:sz w:val="22"/>
        </w:rPr>
        <w:t>Develop online learning programmes aligned with emerging technologies and Industry 5.0 workforce requirements.</w:t>
      </w:r>
    </w:p>
    <w:p w14:paraId="5F59C368" w14:textId="77777777" w:rsidR="007A1932" w:rsidRPr="00F27C1E" w:rsidRDefault="00E35E11">
      <w:pPr>
        <w:keepLines/>
        <w:ind w:left="216" w:hanging="173"/>
        <w:rPr>
          <w:sz w:val="22"/>
        </w:rPr>
      </w:pPr>
      <w:r w:rsidRPr="00F27C1E">
        <w:rPr>
          <w:b/>
          <w:sz w:val="22"/>
        </w:rPr>
        <w:t xml:space="preserve">• </w:t>
      </w:r>
      <w:r w:rsidRPr="00F27C1E">
        <w:rPr>
          <w:sz w:val="22"/>
        </w:rPr>
        <w:t>Oversee LMS, ERP and analytics platform coordination supporting hybrid education.</w:t>
      </w:r>
    </w:p>
    <w:p w14:paraId="11AA4D71" w14:textId="77777777" w:rsidR="007A1932" w:rsidRPr="00F27C1E" w:rsidRDefault="00E35E11">
      <w:pPr>
        <w:keepLines/>
        <w:ind w:left="216" w:hanging="173"/>
        <w:rPr>
          <w:sz w:val="22"/>
        </w:rPr>
      </w:pPr>
      <w:r w:rsidRPr="00F27C1E">
        <w:rPr>
          <w:b/>
          <w:sz w:val="22"/>
        </w:rPr>
        <w:t xml:space="preserve">• </w:t>
      </w:r>
      <w:r w:rsidRPr="00F27C1E">
        <w:rPr>
          <w:sz w:val="22"/>
        </w:rPr>
        <w:t>Direct recruitment planning for technical and academic roles, including developers, AI specialists and instructional designers.</w:t>
      </w:r>
    </w:p>
    <w:p w14:paraId="4D69A7AA" w14:textId="77777777" w:rsidR="007A1932" w:rsidRPr="00F27C1E" w:rsidRDefault="00E35E11">
      <w:pPr>
        <w:keepLines/>
        <w:ind w:left="216" w:hanging="173"/>
        <w:rPr>
          <w:sz w:val="22"/>
        </w:rPr>
      </w:pPr>
      <w:r w:rsidRPr="00F27C1E">
        <w:rPr>
          <w:b/>
          <w:sz w:val="22"/>
        </w:rPr>
        <w:t xml:space="preserve">• </w:t>
      </w:r>
      <w:r w:rsidRPr="00F27C1E">
        <w:rPr>
          <w:sz w:val="22"/>
        </w:rPr>
        <w:t>Advise executive leadership on institutional strategy, partnerships and organisational growth.</w:t>
      </w:r>
    </w:p>
    <w:p w14:paraId="42F5C740" w14:textId="77777777" w:rsidR="000C61CC" w:rsidRDefault="000C61CC">
      <w:pPr>
        <w:keepNext/>
        <w:spacing w:before="40"/>
        <w:rPr>
          <w:b/>
          <w:color w:val="1F374F"/>
          <w:sz w:val="22"/>
        </w:rPr>
      </w:pPr>
    </w:p>
    <w:p w14:paraId="695206C3" w14:textId="3913AD8D" w:rsidR="007A1932" w:rsidRDefault="00E35E11">
      <w:pPr>
        <w:keepNext/>
        <w:spacing w:before="40"/>
        <w:rPr>
          <w:sz w:val="22"/>
        </w:rPr>
      </w:pPr>
      <w:r w:rsidRPr="004D00D4">
        <w:rPr>
          <w:b/>
          <w:color w:val="1F374F"/>
          <w:sz w:val="22"/>
        </w:rPr>
        <w:t>Junior Batch In-Charge</w:t>
      </w:r>
      <w:r w:rsidRPr="004D00D4">
        <w:rPr>
          <w:b/>
          <w:sz w:val="22"/>
        </w:rPr>
        <w:t xml:space="preserve"> | Pune Institute of Business Management</w:t>
      </w:r>
      <w:r w:rsidRPr="004D00D4">
        <w:rPr>
          <w:sz w:val="22"/>
        </w:rPr>
        <w:t xml:space="preserve"> | Pune, Maharashtra | Sep 2025–Nov 2025</w:t>
      </w:r>
    </w:p>
    <w:p w14:paraId="27B7FF6F" w14:textId="77777777" w:rsidR="00D632A2" w:rsidRPr="004D00D4" w:rsidRDefault="00D632A2">
      <w:pPr>
        <w:keepNext/>
        <w:spacing w:before="40"/>
        <w:rPr>
          <w:sz w:val="22"/>
        </w:rPr>
      </w:pPr>
    </w:p>
    <w:p w14:paraId="0ADA5729" w14:textId="77777777" w:rsidR="007A1932" w:rsidRPr="000C61CC" w:rsidRDefault="00E35E11">
      <w:pPr>
        <w:keepLines/>
        <w:ind w:left="216" w:hanging="173"/>
        <w:rPr>
          <w:sz w:val="22"/>
        </w:rPr>
      </w:pPr>
      <w:r>
        <w:rPr>
          <w:b/>
        </w:rPr>
        <w:t xml:space="preserve">• </w:t>
      </w:r>
      <w:r w:rsidRPr="000C61CC">
        <w:rPr>
          <w:sz w:val="22"/>
        </w:rPr>
        <w:t>Contributed to the design and implementation of a two-year, semester-wise postgraduate management curriculum.</w:t>
      </w:r>
    </w:p>
    <w:p w14:paraId="754E7E15" w14:textId="77777777" w:rsidR="007A1932" w:rsidRPr="000C61CC" w:rsidRDefault="00E35E11">
      <w:pPr>
        <w:keepLines/>
        <w:ind w:left="216" w:hanging="173"/>
        <w:rPr>
          <w:sz w:val="22"/>
        </w:rPr>
      </w:pPr>
      <w:r w:rsidRPr="000C61CC">
        <w:rPr>
          <w:b/>
          <w:sz w:val="22"/>
        </w:rPr>
        <w:t xml:space="preserve">• </w:t>
      </w:r>
      <w:r w:rsidRPr="000C61CC">
        <w:rPr>
          <w:sz w:val="22"/>
        </w:rPr>
        <w:t>Developed examination SOPs and coordinated examination processes, achieving zero timetable deviations.</w:t>
      </w:r>
    </w:p>
    <w:p w14:paraId="5F47E2B0" w14:textId="77777777" w:rsidR="007A1932" w:rsidRPr="000C61CC" w:rsidRDefault="00E35E11">
      <w:pPr>
        <w:keepLines/>
        <w:ind w:left="216" w:hanging="173"/>
        <w:rPr>
          <w:sz w:val="22"/>
        </w:rPr>
      </w:pPr>
      <w:r w:rsidRPr="000C61CC">
        <w:rPr>
          <w:b/>
          <w:sz w:val="22"/>
        </w:rPr>
        <w:t xml:space="preserve">• </w:t>
      </w:r>
      <w:r w:rsidRPr="000C61CC">
        <w:rPr>
          <w:sz w:val="22"/>
        </w:rPr>
        <w:t>Monitored student attendance and discipline; coordinated student interventions, mentoring, live projects and internships.</w:t>
      </w:r>
    </w:p>
    <w:p w14:paraId="454F2222" w14:textId="77777777" w:rsidR="000C61CC" w:rsidRDefault="000C61CC">
      <w:pPr>
        <w:keepNext/>
        <w:spacing w:before="40"/>
        <w:rPr>
          <w:b/>
          <w:color w:val="1F374F"/>
          <w:sz w:val="22"/>
        </w:rPr>
      </w:pPr>
    </w:p>
    <w:p w14:paraId="63D06BE7" w14:textId="69E9B199" w:rsidR="007A1932" w:rsidRDefault="00E35E11">
      <w:pPr>
        <w:keepNext/>
        <w:spacing w:before="40"/>
        <w:rPr>
          <w:sz w:val="22"/>
        </w:rPr>
      </w:pPr>
      <w:r w:rsidRPr="004D00D4">
        <w:rPr>
          <w:b/>
          <w:color w:val="1F374F"/>
          <w:sz w:val="22"/>
        </w:rPr>
        <w:t>Academic Coordinator</w:t>
      </w:r>
      <w:r w:rsidRPr="004D00D4">
        <w:rPr>
          <w:b/>
          <w:sz w:val="22"/>
        </w:rPr>
        <w:t xml:space="preserve"> | Amity University</w:t>
      </w:r>
      <w:r w:rsidRPr="004D00D4">
        <w:rPr>
          <w:sz w:val="22"/>
        </w:rPr>
        <w:t xml:space="preserve"> | Patna, Bihar | Sep 2021–Sep 2025</w:t>
      </w:r>
    </w:p>
    <w:p w14:paraId="179BBD1B" w14:textId="77777777" w:rsidR="00D632A2" w:rsidRPr="004D00D4" w:rsidRDefault="00D632A2">
      <w:pPr>
        <w:keepNext/>
        <w:spacing w:before="40"/>
        <w:rPr>
          <w:sz w:val="22"/>
        </w:rPr>
      </w:pPr>
    </w:p>
    <w:p w14:paraId="4DC86152" w14:textId="77777777" w:rsidR="007A1932" w:rsidRPr="000C61CC" w:rsidRDefault="00E35E11">
      <w:pPr>
        <w:keepLines/>
        <w:ind w:left="216" w:hanging="173"/>
        <w:rPr>
          <w:sz w:val="22"/>
        </w:rPr>
      </w:pPr>
      <w:r>
        <w:rPr>
          <w:b/>
        </w:rPr>
        <w:t xml:space="preserve">• </w:t>
      </w:r>
      <w:r w:rsidRPr="000C61CC">
        <w:rPr>
          <w:sz w:val="22"/>
        </w:rPr>
        <w:t>Achieved 100% placement for the 2020–22 batch by streamlining the placement pipeline.</w:t>
      </w:r>
    </w:p>
    <w:p w14:paraId="1B4A6FEB" w14:textId="77777777" w:rsidR="007A1932" w:rsidRPr="000C61CC" w:rsidRDefault="00E35E11">
      <w:pPr>
        <w:keepLines/>
        <w:ind w:left="216" w:hanging="173"/>
        <w:rPr>
          <w:sz w:val="22"/>
        </w:rPr>
      </w:pPr>
      <w:r w:rsidRPr="000C61CC">
        <w:rPr>
          <w:b/>
          <w:sz w:val="22"/>
        </w:rPr>
        <w:t xml:space="preserve">• </w:t>
      </w:r>
      <w:r w:rsidRPr="000C61CC">
        <w:rPr>
          <w:sz w:val="22"/>
        </w:rPr>
        <w:t>Coordinated faculty recruitment, performance reviews and training-related processes.</w:t>
      </w:r>
    </w:p>
    <w:p w14:paraId="11B437C8" w14:textId="77777777" w:rsidR="007A1932" w:rsidRPr="000C61CC" w:rsidRDefault="00E35E11">
      <w:pPr>
        <w:keepLines/>
        <w:ind w:left="216" w:hanging="173"/>
        <w:rPr>
          <w:sz w:val="22"/>
        </w:rPr>
      </w:pPr>
      <w:r w:rsidRPr="000C61CC">
        <w:rPr>
          <w:b/>
          <w:sz w:val="22"/>
        </w:rPr>
        <w:t xml:space="preserve">• </w:t>
      </w:r>
      <w:r w:rsidRPr="000C61CC">
        <w:rPr>
          <w:sz w:val="22"/>
        </w:rPr>
        <w:t>Supported academic quality assurance, curriculum delivery, assessment processes and institutional compliance.</w:t>
      </w:r>
    </w:p>
    <w:p w14:paraId="49CCA9FB" w14:textId="77777777" w:rsidR="007A1932" w:rsidRPr="000C61CC" w:rsidRDefault="00E35E11">
      <w:pPr>
        <w:keepLines/>
        <w:ind w:left="216" w:hanging="173"/>
        <w:rPr>
          <w:sz w:val="22"/>
        </w:rPr>
      </w:pPr>
      <w:r w:rsidRPr="000C61CC">
        <w:rPr>
          <w:b/>
          <w:sz w:val="22"/>
        </w:rPr>
        <w:lastRenderedPageBreak/>
        <w:t xml:space="preserve">• </w:t>
      </w:r>
      <w:r w:rsidRPr="000C61CC">
        <w:rPr>
          <w:sz w:val="22"/>
        </w:rPr>
        <w:t>Prepared documentation supporting NAAC/NIRF requirements and institutional review.</w:t>
      </w:r>
    </w:p>
    <w:p w14:paraId="4BA1D01C" w14:textId="77777777" w:rsidR="007A1932" w:rsidRPr="000C61CC" w:rsidRDefault="00E35E11">
      <w:pPr>
        <w:keepLines/>
        <w:ind w:left="216" w:hanging="173"/>
        <w:rPr>
          <w:sz w:val="22"/>
        </w:rPr>
      </w:pPr>
      <w:r w:rsidRPr="000C61CC">
        <w:rPr>
          <w:b/>
          <w:sz w:val="22"/>
        </w:rPr>
        <w:t xml:space="preserve">• </w:t>
      </w:r>
      <w:r w:rsidRPr="000C61CC">
        <w:rPr>
          <w:sz w:val="22"/>
        </w:rPr>
        <w:t>Coordinated academic calendars, timetables, syllabus monitoring and examination-related activities.</w:t>
      </w:r>
    </w:p>
    <w:p w14:paraId="19B9986B" w14:textId="77777777" w:rsidR="007A1932" w:rsidRPr="000C61CC" w:rsidRDefault="00E35E11">
      <w:pPr>
        <w:keepLines/>
        <w:ind w:left="216" w:hanging="173"/>
        <w:rPr>
          <w:sz w:val="22"/>
        </w:rPr>
      </w:pPr>
      <w:r w:rsidRPr="000C61CC">
        <w:rPr>
          <w:b/>
          <w:sz w:val="22"/>
        </w:rPr>
        <w:t xml:space="preserve">• </w:t>
      </w:r>
      <w:r w:rsidRPr="000C61CC">
        <w:rPr>
          <w:sz w:val="22"/>
        </w:rPr>
        <w:t>Monitored student performance, attendance and engagement; coordinated mentoring, remedial support and parent communication.</w:t>
      </w:r>
    </w:p>
    <w:p w14:paraId="0018F6F9" w14:textId="77777777" w:rsidR="007A1932" w:rsidRPr="000C61CC" w:rsidRDefault="00E35E11">
      <w:pPr>
        <w:keepLines/>
        <w:ind w:left="216" w:hanging="173"/>
        <w:rPr>
          <w:sz w:val="22"/>
        </w:rPr>
      </w:pPr>
      <w:r w:rsidRPr="000C61CC">
        <w:rPr>
          <w:b/>
          <w:sz w:val="22"/>
        </w:rPr>
        <w:t xml:space="preserve">• </w:t>
      </w:r>
      <w:r w:rsidRPr="000C61CC">
        <w:rPr>
          <w:sz w:val="22"/>
        </w:rPr>
        <w:t>Coordinated Board of Studies meetings, including agendas, documentation, minutes and reports; supported the Vice-Chancellor's Office with research, documentation and cross-departmental coordination.</w:t>
      </w:r>
    </w:p>
    <w:p w14:paraId="58C7677A" w14:textId="77777777" w:rsidR="007A1932" w:rsidRPr="000C61CC" w:rsidRDefault="00E35E11">
      <w:pPr>
        <w:keepLines/>
        <w:ind w:left="216" w:hanging="173"/>
        <w:rPr>
          <w:sz w:val="22"/>
        </w:rPr>
      </w:pPr>
      <w:r w:rsidRPr="000C61CC">
        <w:rPr>
          <w:b/>
          <w:sz w:val="22"/>
        </w:rPr>
        <w:t xml:space="preserve">• </w:t>
      </w:r>
      <w:r w:rsidRPr="000C61CC">
        <w:rPr>
          <w:sz w:val="22"/>
        </w:rPr>
        <w:t>Organised guest lectures, corporate workshops, CSR initiatives, outreach programmes and placement-readiness activities; prepared outcome reports.</w:t>
      </w:r>
    </w:p>
    <w:p w14:paraId="4FE903A9" w14:textId="77777777" w:rsidR="000C61CC" w:rsidRDefault="000C61CC">
      <w:pPr>
        <w:keepNext/>
        <w:spacing w:before="40"/>
        <w:rPr>
          <w:b/>
          <w:color w:val="1F374F"/>
          <w:sz w:val="22"/>
        </w:rPr>
      </w:pPr>
    </w:p>
    <w:p w14:paraId="74D995ED" w14:textId="07DD4D3E" w:rsidR="007A1932" w:rsidRDefault="00E35E11">
      <w:pPr>
        <w:keepNext/>
        <w:spacing w:before="40"/>
        <w:rPr>
          <w:sz w:val="22"/>
        </w:rPr>
      </w:pPr>
      <w:r w:rsidRPr="004D00D4">
        <w:rPr>
          <w:b/>
          <w:color w:val="1F374F"/>
          <w:sz w:val="22"/>
        </w:rPr>
        <w:t>HR Executive</w:t>
      </w:r>
      <w:r w:rsidRPr="004D00D4">
        <w:rPr>
          <w:b/>
          <w:sz w:val="22"/>
        </w:rPr>
        <w:t xml:space="preserve"> | INCA Infotech Technologies Pvt. Ltd.</w:t>
      </w:r>
      <w:r w:rsidRPr="004D00D4">
        <w:rPr>
          <w:sz w:val="22"/>
        </w:rPr>
        <w:t xml:space="preserve"> | New Delhi, Delhi | May 2021–Aug 2021</w:t>
      </w:r>
    </w:p>
    <w:p w14:paraId="722F7782" w14:textId="77777777" w:rsidR="00D632A2" w:rsidRPr="004D00D4" w:rsidRDefault="00D632A2">
      <w:pPr>
        <w:keepNext/>
        <w:spacing w:before="40"/>
        <w:rPr>
          <w:sz w:val="22"/>
        </w:rPr>
      </w:pPr>
    </w:p>
    <w:p w14:paraId="5A598E12" w14:textId="77777777" w:rsidR="007A1932" w:rsidRPr="000C61CC" w:rsidRDefault="00E35E11">
      <w:pPr>
        <w:keepLines/>
        <w:ind w:left="216" w:hanging="173"/>
        <w:rPr>
          <w:sz w:val="22"/>
        </w:rPr>
      </w:pPr>
      <w:r>
        <w:rPr>
          <w:b/>
        </w:rPr>
        <w:t xml:space="preserve">• </w:t>
      </w:r>
      <w:r w:rsidRPr="000C61CC">
        <w:rPr>
          <w:sz w:val="22"/>
        </w:rPr>
        <w:t>Managed end-to-end recruitment activities, including candidate sourcing, salary negotiations and onboarding.</w:t>
      </w:r>
    </w:p>
    <w:p w14:paraId="38AC34D0" w14:textId="77777777" w:rsidR="007A1932" w:rsidRPr="000C61CC" w:rsidRDefault="00E35E11">
      <w:pPr>
        <w:keepLines/>
        <w:ind w:left="216" w:hanging="173"/>
        <w:rPr>
          <w:sz w:val="22"/>
        </w:rPr>
      </w:pPr>
      <w:r w:rsidRPr="000C61CC">
        <w:rPr>
          <w:b/>
          <w:sz w:val="22"/>
        </w:rPr>
        <w:t xml:space="preserve">• </w:t>
      </w:r>
      <w:r w:rsidRPr="000C61CC">
        <w:rPr>
          <w:sz w:val="22"/>
        </w:rPr>
        <w:t>Supported HR policy development, performance-review processes, employee grievance handling and conflict resolution.</w:t>
      </w:r>
    </w:p>
    <w:p w14:paraId="27956366" w14:textId="77777777" w:rsidR="000C61CC" w:rsidRDefault="000C61CC">
      <w:pPr>
        <w:keepNext/>
        <w:spacing w:before="40"/>
        <w:rPr>
          <w:b/>
          <w:color w:val="1F374F"/>
          <w:sz w:val="22"/>
        </w:rPr>
      </w:pPr>
    </w:p>
    <w:p w14:paraId="4172D519" w14:textId="393E56D1" w:rsidR="007A1932" w:rsidRDefault="00E35E11">
      <w:pPr>
        <w:keepNext/>
        <w:spacing w:before="40"/>
        <w:rPr>
          <w:sz w:val="22"/>
        </w:rPr>
      </w:pPr>
      <w:r w:rsidRPr="00F27C1E">
        <w:rPr>
          <w:b/>
          <w:color w:val="1F374F"/>
          <w:sz w:val="22"/>
        </w:rPr>
        <w:t>Senior Program Coordinator</w:t>
      </w:r>
      <w:r w:rsidRPr="00F27C1E">
        <w:rPr>
          <w:b/>
          <w:sz w:val="22"/>
        </w:rPr>
        <w:t xml:space="preserve"> | Aakash Educational Services Limited (Aakash Institute)</w:t>
      </w:r>
      <w:r w:rsidRPr="00F27C1E">
        <w:rPr>
          <w:sz w:val="22"/>
        </w:rPr>
        <w:t xml:space="preserve"> | Patna, Bihar | May 2014–Apr 2021</w:t>
      </w:r>
    </w:p>
    <w:p w14:paraId="4399084A" w14:textId="77777777" w:rsidR="00D632A2" w:rsidRPr="00F27C1E" w:rsidRDefault="00D632A2">
      <w:pPr>
        <w:keepNext/>
        <w:spacing w:before="40"/>
        <w:rPr>
          <w:sz w:val="22"/>
        </w:rPr>
      </w:pPr>
    </w:p>
    <w:p w14:paraId="6D65E922" w14:textId="77777777" w:rsidR="007A1932" w:rsidRPr="000C61CC" w:rsidRDefault="00E35E11">
      <w:pPr>
        <w:keepLines/>
        <w:ind w:left="216" w:hanging="173"/>
        <w:rPr>
          <w:sz w:val="22"/>
        </w:rPr>
      </w:pPr>
      <w:r>
        <w:rPr>
          <w:b/>
        </w:rPr>
        <w:t xml:space="preserve">• </w:t>
      </w:r>
      <w:r w:rsidRPr="000C61CC">
        <w:rPr>
          <w:sz w:val="22"/>
        </w:rPr>
        <w:t>Reduced operational costs by 20% through referral-based recruitment strategies.</w:t>
      </w:r>
    </w:p>
    <w:p w14:paraId="79ADC15F" w14:textId="77777777" w:rsidR="007A1932" w:rsidRPr="000C61CC" w:rsidRDefault="00E35E11">
      <w:pPr>
        <w:keepLines/>
        <w:ind w:left="216" w:hanging="173"/>
        <w:rPr>
          <w:sz w:val="22"/>
        </w:rPr>
      </w:pPr>
      <w:r w:rsidRPr="000C61CC">
        <w:rPr>
          <w:b/>
          <w:sz w:val="22"/>
        </w:rPr>
        <w:t xml:space="preserve">• </w:t>
      </w:r>
      <w:r w:rsidRPr="000C61CC">
        <w:rPr>
          <w:sz w:val="22"/>
        </w:rPr>
        <w:t>Supported regional enrolment growth, contributing to more than 1,000 student admissions through large-scale talent-hunt initiatives.</w:t>
      </w:r>
    </w:p>
    <w:p w14:paraId="19E05BD1" w14:textId="77777777" w:rsidR="007A1932" w:rsidRPr="000C61CC" w:rsidRDefault="00E35E11">
      <w:pPr>
        <w:keepLines/>
        <w:ind w:left="216" w:hanging="173"/>
        <w:rPr>
          <w:sz w:val="22"/>
        </w:rPr>
      </w:pPr>
      <w:r w:rsidRPr="000C61CC">
        <w:rPr>
          <w:b/>
          <w:sz w:val="22"/>
        </w:rPr>
        <w:t xml:space="preserve">• </w:t>
      </w:r>
      <w:r w:rsidRPr="000C61CC">
        <w:rPr>
          <w:sz w:val="22"/>
        </w:rPr>
        <w:t>Coordinated academic scheduling across centres, resolved scheduling conflicts and optimised faculty workloads.</w:t>
      </w:r>
    </w:p>
    <w:p w14:paraId="4F2F0F9B" w14:textId="77777777" w:rsidR="007A1932" w:rsidRPr="000C61CC" w:rsidRDefault="00E35E11">
      <w:pPr>
        <w:keepLines/>
        <w:ind w:left="216" w:hanging="173"/>
        <w:rPr>
          <w:sz w:val="22"/>
        </w:rPr>
      </w:pPr>
      <w:r w:rsidRPr="000C61CC">
        <w:rPr>
          <w:b/>
          <w:sz w:val="22"/>
        </w:rPr>
        <w:t xml:space="preserve">• </w:t>
      </w:r>
      <w:r w:rsidRPr="000C61CC">
        <w:rPr>
          <w:sz w:val="22"/>
        </w:rPr>
        <w:t>Monitored syllabus completion and student performance; coordinated parent communication, remedial support and academic interventions.</w:t>
      </w:r>
    </w:p>
    <w:p w14:paraId="5B768D5E" w14:textId="77777777" w:rsidR="007A1932" w:rsidRPr="000C61CC" w:rsidRDefault="00E35E11">
      <w:pPr>
        <w:keepLines/>
        <w:ind w:left="216" w:hanging="173"/>
        <w:rPr>
          <w:sz w:val="22"/>
        </w:rPr>
      </w:pPr>
      <w:r w:rsidRPr="000C61CC">
        <w:rPr>
          <w:b/>
          <w:sz w:val="22"/>
        </w:rPr>
        <w:t xml:space="preserve">• </w:t>
      </w:r>
      <w:r w:rsidRPr="000C61CC">
        <w:rPr>
          <w:sz w:val="22"/>
        </w:rPr>
        <w:t>Developed academic-support and teacher-training modules and maintained operational reports and audit documentation.</w:t>
      </w:r>
    </w:p>
    <w:p w14:paraId="257F33B6" w14:textId="77777777" w:rsidR="000C61CC" w:rsidRDefault="000C61CC">
      <w:pPr>
        <w:pStyle w:val="Heading1"/>
        <w:pBdr>
          <w:bottom w:val="single" w:sz="5" w:space="1" w:color="9AAFC1"/>
        </w:pBdr>
        <w:rPr>
          <w:rFonts w:ascii="Aptos" w:hAnsi="Aptos"/>
          <w:sz w:val="24"/>
          <w:szCs w:val="36"/>
        </w:rPr>
      </w:pPr>
    </w:p>
    <w:p w14:paraId="6E1A23BD" w14:textId="6F081E4C" w:rsidR="007A1932" w:rsidRPr="000C61CC" w:rsidRDefault="00E35E11">
      <w:pPr>
        <w:pStyle w:val="Heading1"/>
        <w:pBdr>
          <w:bottom w:val="single" w:sz="5" w:space="1" w:color="9AAFC1"/>
        </w:pBdr>
        <w:rPr>
          <w:rFonts w:ascii="Aptos" w:hAnsi="Aptos"/>
          <w:sz w:val="24"/>
          <w:szCs w:val="36"/>
        </w:rPr>
      </w:pPr>
      <w:r w:rsidRPr="000C61CC">
        <w:rPr>
          <w:rFonts w:ascii="Aptos" w:hAnsi="Aptos"/>
          <w:sz w:val="24"/>
          <w:szCs w:val="36"/>
        </w:rPr>
        <w:t>EARLIER CAREER</w:t>
      </w:r>
    </w:p>
    <w:p w14:paraId="7BDA0CA2" w14:textId="77777777" w:rsidR="007A1932" w:rsidRPr="00F27C1E" w:rsidRDefault="00E35E11">
      <w:pPr>
        <w:spacing w:after="20"/>
        <w:rPr>
          <w:sz w:val="22"/>
        </w:rPr>
      </w:pPr>
      <w:r w:rsidRPr="00F27C1E">
        <w:rPr>
          <w:b/>
          <w:sz w:val="22"/>
        </w:rPr>
        <w:t>Assistant Manager – Sales &amp; Distribution</w:t>
      </w:r>
      <w:r w:rsidRPr="00F27C1E">
        <w:rPr>
          <w:sz w:val="22"/>
        </w:rPr>
        <w:t xml:space="preserve"> | Star Union Dai Ichi Life Insurance Pvt. Ltd., Mumbai | Jul 2011–Apr 2013</w:t>
      </w:r>
    </w:p>
    <w:p w14:paraId="4F500B71" w14:textId="77777777" w:rsidR="000C61CC" w:rsidRDefault="000C61CC">
      <w:pPr>
        <w:spacing w:after="20"/>
        <w:rPr>
          <w:b/>
          <w:sz w:val="22"/>
        </w:rPr>
      </w:pPr>
    </w:p>
    <w:p w14:paraId="7723902B" w14:textId="1BEF8863" w:rsidR="007A1932" w:rsidRPr="00F27C1E" w:rsidRDefault="00E35E11">
      <w:pPr>
        <w:spacing w:after="20"/>
        <w:rPr>
          <w:sz w:val="22"/>
        </w:rPr>
      </w:pPr>
      <w:r w:rsidRPr="00F27C1E">
        <w:rPr>
          <w:b/>
          <w:sz w:val="22"/>
        </w:rPr>
        <w:t>Marketing Manager</w:t>
      </w:r>
      <w:r w:rsidRPr="00F27C1E">
        <w:rPr>
          <w:sz w:val="22"/>
        </w:rPr>
        <w:t xml:space="preserve"> | INCA Infotech Technologies Pvt. Ltd., New Delhi | Oct 2010–Jun 2011</w:t>
      </w:r>
    </w:p>
    <w:p w14:paraId="729A13A7" w14:textId="77777777" w:rsidR="000C61CC" w:rsidRDefault="000C61CC">
      <w:pPr>
        <w:spacing w:after="20"/>
        <w:rPr>
          <w:b/>
          <w:sz w:val="22"/>
        </w:rPr>
      </w:pPr>
    </w:p>
    <w:p w14:paraId="2A5EC26D" w14:textId="4CD3C0D9" w:rsidR="007A1932" w:rsidRPr="00F27C1E" w:rsidRDefault="00E35E11">
      <w:pPr>
        <w:spacing w:after="20"/>
        <w:rPr>
          <w:sz w:val="22"/>
        </w:rPr>
      </w:pPr>
      <w:r w:rsidRPr="00F27C1E">
        <w:rPr>
          <w:b/>
          <w:sz w:val="22"/>
        </w:rPr>
        <w:t>Tele Sales Executive (Lead)</w:t>
      </w:r>
      <w:r w:rsidRPr="00F27C1E">
        <w:rPr>
          <w:sz w:val="22"/>
        </w:rPr>
        <w:t xml:space="preserve"> | Magus Customer Dialog Pvt. Ltd., Noida | Nov 2009–Sep 2010</w:t>
      </w:r>
    </w:p>
    <w:p w14:paraId="0560D012" w14:textId="77777777" w:rsidR="000C61CC" w:rsidRDefault="000C61CC">
      <w:pPr>
        <w:spacing w:after="20"/>
        <w:rPr>
          <w:b/>
          <w:sz w:val="22"/>
        </w:rPr>
      </w:pPr>
    </w:p>
    <w:p w14:paraId="10558C5E" w14:textId="1BF0F12B" w:rsidR="007A1932" w:rsidRPr="00F27C1E" w:rsidRDefault="00E35E11">
      <w:pPr>
        <w:spacing w:after="20"/>
        <w:rPr>
          <w:sz w:val="22"/>
        </w:rPr>
      </w:pPr>
      <w:r w:rsidRPr="00F27C1E">
        <w:rPr>
          <w:b/>
          <w:sz w:val="22"/>
        </w:rPr>
        <w:t>Marketing Executive</w:t>
      </w:r>
      <w:r w:rsidRPr="00F27C1E">
        <w:rPr>
          <w:sz w:val="22"/>
        </w:rPr>
        <w:t xml:space="preserve"> | INCA Infotech Technologies Pvt. Ltd., New Delhi | Nov 2008–Oct 2009</w:t>
      </w:r>
    </w:p>
    <w:p w14:paraId="1DE94BC5" w14:textId="77777777" w:rsidR="000C61CC" w:rsidRDefault="000C61CC">
      <w:pPr>
        <w:pStyle w:val="Heading1"/>
        <w:pBdr>
          <w:bottom w:val="single" w:sz="5" w:space="1" w:color="9AAFC1"/>
        </w:pBdr>
        <w:rPr>
          <w:rFonts w:ascii="Aptos" w:hAnsi="Aptos"/>
          <w:sz w:val="24"/>
          <w:szCs w:val="36"/>
        </w:rPr>
      </w:pPr>
    </w:p>
    <w:p w14:paraId="3CF6B18A" w14:textId="6E1B0705" w:rsidR="007A1932" w:rsidRPr="000C61CC" w:rsidRDefault="00E35E11">
      <w:pPr>
        <w:pStyle w:val="Heading1"/>
        <w:pBdr>
          <w:bottom w:val="single" w:sz="5" w:space="1" w:color="9AAFC1"/>
        </w:pBdr>
        <w:rPr>
          <w:rFonts w:ascii="Aptos" w:hAnsi="Aptos"/>
          <w:sz w:val="24"/>
          <w:szCs w:val="36"/>
        </w:rPr>
      </w:pPr>
      <w:r w:rsidRPr="000C61CC">
        <w:rPr>
          <w:rFonts w:ascii="Aptos" w:hAnsi="Aptos"/>
          <w:sz w:val="24"/>
          <w:szCs w:val="36"/>
        </w:rPr>
        <w:t>SELECTED ACHIEVEMENTS</w:t>
      </w:r>
    </w:p>
    <w:p w14:paraId="5F05C83C" w14:textId="77777777" w:rsidR="007A1932" w:rsidRPr="000C61CC" w:rsidRDefault="00E35E11">
      <w:pPr>
        <w:ind w:left="216" w:hanging="173"/>
        <w:rPr>
          <w:sz w:val="22"/>
        </w:rPr>
      </w:pPr>
      <w:r>
        <w:rPr>
          <w:b/>
        </w:rPr>
        <w:t xml:space="preserve">• </w:t>
      </w:r>
      <w:r w:rsidRPr="000C61CC">
        <w:rPr>
          <w:sz w:val="22"/>
        </w:rPr>
        <w:t>100% placement for the 2020–22 batch at Amity University through placement-pipeline streamlining.</w:t>
      </w:r>
    </w:p>
    <w:p w14:paraId="7BDF7C1C" w14:textId="77777777" w:rsidR="007A1932" w:rsidRPr="000C61CC" w:rsidRDefault="00E35E11">
      <w:pPr>
        <w:ind w:left="216" w:hanging="173"/>
        <w:rPr>
          <w:sz w:val="22"/>
        </w:rPr>
      </w:pPr>
      <w:r w:rsidRPr="000C61CC">
        <w:rPr>
          <w:b/>
          <w:sz w:val="22"/>
        </w:rPr>
        <w:t xml:space="preserve">• </w:t>
      </w:r>
      <w:r w:rsidRPr="000C61CC">
        <w:rPr>
          <w:sz w:val="22"/>
        </w:rPr>
        <w:t>20% operational cost reduction at Aakash Institute through referral-based recruitment.</w:t>
      </w:r>
    </w:p>
    <w:p w14:paraId="47A947F7" w14:textId="77777777" w:rsidR="007A1932" w:rsidRPr="000C61CC" w:rsidRDefault="00E35E11">
      <w:pPr>
        <w:ind w:left="216" w:hanging="173"/>
        <w:rPr>
          <w:sz w:val="22"/>
        </w:rPr>
      </w:pPr>
      <w:r w:rsidRPr="000C61CC">
        <w:rPr>
          <w:b/>
          <w:sz w:val="22"/>
        </w:rPr>
        <w:t xml:space="preserve">• </w:t>
      </w:r>
      <w:r w:rsidRPr="000C61CC">
        <w:rPr>
          <w:sz w:val="22"/>
        </w:rPr>
        <w:t>More than 1,000 student admissions supported through regional enrolment initiatives at Aakash Institute.</w:t>
      </w:r>
    </w:p>
    <w:p w14:paraId="443AAA11" w14:textId="77777777" w:rsidR="007A1932" w:rsidRPr="000C61CC" w:rsidRDefault="00E35E11">
      <w:pPr>
        <w:ind w:left="216" w:hanging="173"/>
        <w:rPr>
          <w:sz w:val="22"/>
        </w:rPr>
      </w:pPr>
      <w:r w:rsidRPr="000C61CC">
        <w:rPr>
          <w:b/>
          <w:sz w:val="22"/>
        </w:rPr>
        <w:t xml:space="preserve">• </w:t>
      </w:r>
      <w:r w:rsidRPr="000C61CC">
        <w:rPr>
          <w:sz w:val="22"/>
        </w:rPr>
        <w:t>Represented Bihar through NEOGENTECH at the India AI Impact Summit 2026 in New Delhi.</w:t>
      </w:r>
    </w:p>
    <w:p w14:paraId="6EE12793" w14:textId="77777777" w:rsidR="000C61CC" w:rsidRDefault="000C61CC">
      <w:pPr>
        <w:pStyle w:val="Heading1"/>
        <w:pBdr>
          <w:bottom w:val="single" w:sz="5" w:space="1" w:color="9AAFC1"/>
        </w:pBdr>
        <w:rPr>
          <w:rFonts w:ascii="Aptos" w:hAnsi="Aptos"/>
          <w:sz w:val="24"/>
          <w:szCs w:val="36"/>
        </w:rPr>
      </w:pPr>
    </w:p>
    <w:p w14:paraId="199B3821" w14:textId="1A0C8F46" w:rsidR="007A1932" w:rsidRPr="000C61CC" w:rsidRDefault="00E35E11">
      <w:pPr>
        <w:pStyle w:val="Heading1"/>
        <w:pBdr>
          <w:bottom w:val="single" w:sz="5" w:space="1" w:color="9AAFC1"/>
        </w:pBdr>
        <w:rPr>
          <w:rFonts w:ascii="Aptos" w:hAnsi="Aptos"/>
          <w:sz w:val="24"/>
          <w:szCs w:val="36"/>
        </w:rPr>
      </w:pPr>
      <w:r w:rsidRPr="000C61CC">
        <w:rPr>
          <w:rFonts w:ascii="Aptos" w:hAnsi="Aptos"/>
          <w:sz w:val="24"/>
          <w:szCs w:val="36"/>
        </w:rPr>
        <w:t>EDUCATION</w:t>
      </w:r>
    </w:p>
    <w:p w14:paraId="72C4F751" w14:textId="77777777" w:rsidR="007A1932" w:rsidRPr="000C61CC" w:rsidRDefault="00E35E11">
      <w:pPr>
        <w:spacing w:after="20"/>
        <w:rPr>
          <w:sz w:val="22"/>
        </w:rPr>
      </w:pPr>
      <w:r w:rsidRPr="000C61CC">
        <w:rPr>
          <w:b/>
          <w:sz w:val="22"/>
        </w:rPr>
        <w:t>Master of Business Administration (MBA), Marketing</w:t>
      </w:r>
      <w:r w:rsidRPr="000C61CC">
        <w:rPr>
          <w:sz w:val="22"/>
        </w:rPr>
        <w:t xml:space="preserve"> | Sam Higginbottom Institute of Agriculture, Technology &amp; Sciences, Allahabad | Apr 2014 | 62% | Distance Learning</w:t>
      </w:r>
    </w:p>
    <w:p w14:paraId="599B9A94" w14:textId="77777777" w:rsidR="00DE7345" w:rsidRDefault="00DE7345">
      <w:pPr>
        <w:pStyle w:val="Heading1"/>
        <w:pBdr>
          <w:bottom w:val="single" w:sz="5" w:space="1" w:color="9AAFC1"/>
        </w:pBdr>
        <w:rPr>
          <w:rFonts w:ascii="Aptos" w:hAnsi="Aptos"/>
          <w:sz w:val="24"/>
          <w:szCs w:val="36"/>
        </w:rPr>
      </w:pPr>
    </w:p>
    <w:p w14:paraId="0950DA83" w14:textId="1665C74D" w:rsidR="007A1932" w:rsidRPr="000C61CC" w:rsidRDefault="00E35E11">
      <w:pPr>
        <w:pStyle w:val="Heading1"/>
        <w:pBdr>
          <w:bottom w:val="single" w:sz="5" w:space="1" w:color="9AAFC1"/>
        </w:pBdr>
        <w:rPr>
          <w:rFonts w:ascii="Aptos" w:hAnsi="Aptos"/>
          <w:sz w:val="24"/>
          <w:szCs w:val="36"/>
        </w:rPr>
      </w:pPr>
      <w:r w:rsidRPr="000C61CC">
        <w:rPr>
          <w:rFonts w:ascii="Aptos" w:hAnsi="Aptos"/>
          <w:sz w:val="24"/>
          <w:szCs w:val="36"/>
        </w:rPr>
        <w:t>CERTIFICATIONS &amp; PROFESSIONAL DEVELOPMENT</w:t>
      </w:r>
    </w:p>
    <w:p w14:paraId="7DDB7F45" w14:textId="77777777" w:rsidR="007A1932" w:rsidRPr="000C61CC" w:rsidRDefault="00E35E11">
      <w:pPr>
        <w:rPr>
          <w:sz w:val="22"/>
        </w:rPr>
      </w:pPr>
      <w:r w:rsidRPr="000C61CC">
        <w:rPr>
          <w:sz w:val="22"/>
        </w:rPr>
        <w:t>AI Tools Mastery — Clapingo (Oct 2026) | Claude 101 — Anthropic (Jul 2026) | AI Tools &amp; ChatGPT Workshop — be10x (Apr 2026) | ChatGPT for Beginners — Great Learning Academy (Jan 2024) | Fundamentals of Digital Marketing — Google Digital Garage (Jul 2023) | Google Drive and Google Workspace: Docs/Slides — Grow with Google (Jul 2023)</w:t>
      </w:r>
    </w:p>
    <w:p w14:paraId="09AE4AC0" w14:textId="77777777" w:rsidR="000C61CC" w:rsidRDefault="000C61CC">
      <w:pPr>
        <w:pStyle w:val="Heading1"/>
        <w:pBdr>
          <w:bottom w:val="single" w:sz="5" w:space="1" w:color="9AAFC1"/>
        </w:pBdr>
        <w:rPr>
          <w:rFonts w:ascii="Aptos" w:hAnsi="Aptos"/>
          <w:sz w:val="24"/>
          <w:szCs w:val="36"/>
        </w:rPr>
      </w:pPr>
    </w:p>
    <w:p w14:paraId="68AE764C" w14:textId="4EB8269E" w:rsidR="007A1932" w:rsidRPr="000C61CC" w:rsidRDefault="00E35E11">
      <w:pPr>
        <w:pStyle w:val="Heading1"/>
        <w:pBdr>
          <w:bottom w:val="single" w:sz="5" w:space="1" w:color="9AAFC1"/>
        </w:pBdr>
        <w:rPr>
          <w:rFonts w:ascii="Aptos" w:hAnsi="Aptos"/>
          <w:sz w:val="24"/>
          <w:szCs w:val="36"/>
        </w:rPr>
      </w:pPr>
      <w:r w:rsidRPr="000C61CC">
        <w:rPr>
          <w:rFonts w:ascii="Aptos" w:hAnsi="Aptos"/>
          <w:sz w:val="24"/>
          <w:szCs w:val="36"/>
        </w:rPr>
        <w:t>BOOKS UNDER PUBLICATION</w:t>
      </w:r>
    </w:p>
    <w:p w14:paraId="07FD21BF" w14:textId="77777777" w:rsidR="007A1932" w:rsidRPr="000C61CC" w:rsidRDefault="00E35E11">
      <w:pPr>
        <w:spacing w:after="20"/>
        <w:rPr>
          <w:sz w:val="22"/>
        </w:rPr>
      </w:pPr>
      <w:r w:rsidRPr="000C61CC">
        <w:rPr>
          <w:b/>
          <w:sz w:val="22"/>
        </w:rPr>
        <w:t>Industry 5.0: The Human-Centric Revolution</w:t>
      </w:r>
      <w:r w:rsidRPr="000C61CC">
        <w:rPr>
          <w:sz w:val="22"/>
        </w:rPr>
        <w:t xml:space="preserve"> — A book exploring AI, robotics and human-centric technology in future industries.</w:t>
      </w:r>
    </w:p>
    <w:p w14:paraId="15045197" w14:textId="77777777" w:rsidR="007A1932" w:rsidRDefault="00E35E11">
      <w:pPr>
        <w:spacing w:after="20"/>
        <w:rPr>
          <w:sz w:val="22"/>
        </w:rPr>
      </w:pPr>
      <w:r w:rsidRPr="000C61CC">
        <w:rPr>
          <w:b/>
          <w:sz w:val="22"/>
        </w:rPr>
        <w:t>Academic Strategy &amp; Execution: A Blueprint for Higher Education</w:t>
      </w:r>
      <w:r w:rsidRPr="000C61CC">
        <w:rPr>
          <w:sz w:val="22"/>
        </w:rPr>
        <w:t xml:space="preserve"> — A practical framework connecting institutional planning with academic processes and operational execution.</w:t>
      </w:r>
    </w:p>
    <w:p w14:paraId="15A58B05" w14:textId="77777777" w:rsidR="00377BFC" w:rsidRDefault="00377BFC">
      <w:pPr>
        <w:spacing w:after="20"/>
        <w:rPr>
          <w:sz w:val="22"/>
        </w:rPr>
      </w:pPr>
    </w:p>
    <w:p w14:paraId="590AD6E7" w14:textId="77777777" w:rsidR="00377BFC" w:rsidRDefault="00377BFC">
      <w:pPr>
        <w:spacing w:after="20"/>
        <w:rPr>
          <w:sz w:val="22"/>
        </w:rPr>
      </w:pPr>
    </w:p>
    <w:p w14:paraId="1DBFA08D" w14:textId="77777777" w:rsidR="00377BFC" w:rsidRDefault="00377BFC">
      <w:pPr>
        <w:spacing w:after="20"/>
        <w:rPr>
          <w:sz w:val="22"/>
        </w:rPr>
      </w:pPr>
    </w:p>
    <w:p w14:paraId="33DF81C6" w14:textId="77777777" w:rsidR="00377BFC" w:rsidRDefault="00377BFC">
      <w:pPr>
        <w:spacing w:after="20"/>
        <w:rPr>
          <w:sz w:val="22"/>
        </w:rPr>
      </w:pPr>
    </w:p>
    <w:p w14:paraId="43172821" w14:textId="77777777" w:rsidR="00377BFC" w:rsidRDefault="00377BFC">
      <w:pPr>
        <w:spacing w:after="20"/>
        <w:rPr>
          <w:sz w:val="22"/>
        </w:rPr>
      </w:pPr>
    </w:p>
    <w:p w14:paraId="327E9D8F" w14:textId="77777777" w:rsidR="00377BFC" w:rsidRDefault="00377BFC">
      <w:pPr>
        <w:spacing w:after="20"/>
        <w:rPr>
          <w:sz w:val="22"/>
        </w:rPr>
      </w:pPr>
    </w:p>
    <w:p w14:paraId="4ECBCEF1" w14:textId="77777777" w:rsidR="00377BFC" w:rsidRDefault="00377BFC">
      <w:pPr>
        <w:spacing w:after="20"/>
        <w:rPr>
          <w:sz w:val="22"/>
        </w:rPr>
      </w:pPr>
    </w:p>
    <w:p w14:paraId="4AC6832D" w14:textId="77777777" w:rsidR="00377BFC" w:rsidRDefault="00377BFC">
      <w:pPr>
        <w:spacing w:after="20"/>
        <w:rPr>
          <w:sz w:val="22"/>
        </w:rPr>
      </w:pPr>
    </w:p>
    <w:p w14:paraId="5CAF0697" w14:textId="77777777" w:rsidR="00377BFC" w:rsidRDefault="00377BFC">
      <w:pPr>
        <w:spacing w:after="20"/>
        <w:rPr>
          <w:sz w:val="22"/>
        </w:rPr>
      </w:pPr>
    </w:p>
    <w:p w14:paraId="32903FDF" w14:textId="77777777" w:rsidR="00377BFC" w:rsidRDefault="00377BFC">
      <w:pPr>
        <w:spacing w:after="20"/>
        <w:rPr>
          <w:sz w:val="22"/>
        </w:rPr>
      </w:pPr>
    </w:p>
    <w:p w14:paraId="09A54138" w14:textId="77777777" w:rsidR="00377BFC" w:rsidRDefault="00377BFC">
      <w:pPr>
        <w:spacing w:after="20"/>
        <w:rPr>
          <w:sz w:val="22"/>
        </w:rPr>
      </w:pPr>
    </w:p>
    <w:p w14:paraId="7DC0E82D" w14:textId="77777777" w:rsidR="003D1E58" w:rsidRDefault="003D1E58">
      <w:pPr>
        <w:spacing w:after="20"/>
        <w:rPr>
          <w:sz w:val="22"/>
        </w:rPr>
      </w:pPr>
    </w:p>
    <w:p w14:paraId="1FFDD870" w14:textId="77777777" w:rsidR="003D1E58" w:rsidRDefault="003D1E58">
      <w:pPr>
        <w:spacing w:after="20"/>
        <w:rPr>
          <w:sz w:val="22"/>
        </w:rPr>
      </w:pPr>
    </w:p>
    <w:p w14:paraId="04707B80" w14:textId="77777777" w:rsidR="003D1E58" w:rsidRDefault="003D1E58">
      <w:pPr>
        <w:spacing w:after="20"/>
        <w:rPr>
          <w:sz w:val="22"/>
        </w:rPr>
      </w:pPr>
    </w:p>
    <w:p w14:paraId="0009F8F1" w14:textId="77777777" w:rsidR="003D1E58" w:rsidRDefault="003D1E58">
      <w:pPr>
        <w:spacing w:after="20"/>
        <w:rPr>
          <w:sz w:val="22"/>
        </w:rPr>
      </w:pPr>
    </w:p>
    <w:p w14:paraId="2573D1F6" w14:textId="77777777" w:rsidR="003D1E58" w:rsidRDefault="003D1E58">
      <w:pPr>
        <w:spacing w:after="20"/>
        <w:rPr>
          <w:sz w:val="22"/>
        </w:rPr>
      </w:pPr>
    </w:p>
    <w:p w14:paraId="332F6A09" w14:textId="77777777" w:rsidR="003D1E58" w:rsidRDefault="003D1E58">
      <w:pPr>
        <w:spacing w:after="20"/>
        <w:rPr>
          <w:sz w:val="22"/>
        </w:rPr>
      </w:pPr>
    </w:p>
    <w:p w14:paraId="79C599D6" w14:textId="77777777" w:rsidR="00EA2233" w:rsidRDefault="00EA2233">
      <w:pPr>
        <w:spacing w:after="20"/>
        <w:rPr>
          <w:sz w:val="22"/>
        </w:rPr>
      </w:pPr>
    </w:p>
    <w:p w14:paraId="6FAE6C0B" w14:textId="77777777" w:rsidR="00377BFC" w:rsidRPr="00377BFC" w:rsidRDefault="00377BFC" w:rsidP="00377BFC">
      <w:pPr>
        <w:pStyle w:val="Heading1"/>
        <w:pBdr>
          <w:bottom w:val="single" w:sz="5" w:space="1" w:color="9AAFC1"/>
        </w:pBdr>
        <w:rPr>
          <w:rFonts w:ascii="Aptos" w:hAnsi="Aptos"/>
          <w:sz w:val="24"/>
          <w:szCs w:val="36"/>
        </w:rPr>
      </w:pPr>
      <w:r w:rsidRPr="00377BFC">
        <w:rPr>
          <w:rFonts w:ascii="Aptos" w:hAnsi="Aptos"/>
          <w:sz w:val="24"/>
          <w:szCs w:val="36"/>
        </w:rPr>
        <w:t>DECLARATION:</w:t>
      </w:r>
    </w:p>
    <w:p w14:paraId="1173E1AD" w14:textId="2DCBC0FD" w:rsidR="00377BFC" w:rsidRDefault="00377BFC" w:rsidP="00377BFC">
      <w:pPr>
        <w:pStyle w:val="BodyText"/>
        <w:spacing w:before="4"/>
        <w:rPr>
          <w:b/>
          <w:sz w:val="20"/>
        </w:rPr>
      </w:pPr>
    </w:p>
    <w:p w14:paraId="25A5711B" w14:textId="77777777" w:rsidR="00377BFC" w:rsidRPr="00377BFC" w:rsidRDefault="00377BFC" w:rsidP="00377BFC">
      <w:pPr>
        <w:spacing w:before="1"/>
        <w:rPr>
          <w:b/>
          <w:sz w:val="22"/>
        </w:rPr>
      </w:pPr>
      <w:r w:rsidRPr="00377BFC">
        <w:rPr>
          <w:b/>
          <w:sz w:val="22"/>
        </w:rPr>
        <w:t>I</w:t>
      </w:r>
      <w:r w:rsidRPr="00377BFC">
        <w:rPr>
          <w:b/>
          <w:spacing w:val="-4"/>
          <w:sz w:val="22"/>
        </w:rPr>
        <w:t xml:space="preserve"> </w:t>
      </w:r>
      <w:r w:rsidRPr="00377BFC">
        <w:rPr>
          <w:b/>
          <w:sz w:val="22"/>
        </w:rPr>
        <w:t>hereby</w:t>
      </w:r>
      <w:r w:rsidRPr="00377BFC">
        <w:rPr>
          <w:b/>
          <w:spacing w:val="-2"/>
          <w:sz w:val="22"/>
        </w:rPr>
        <w:t xml:space="preserve"> </w:t>
      </w:r>
      <w:r w:rsidRPr="00377BFC">
        <w:rPr>
          <w:b/>
          <w:sz w:val="22"/>
        </w:rPr>
        <w:t>declare</w:t>
      </w:r>
      <w:r w:rsidRPr="00377BFC">
        <w:rPr>
          <w:b/>
          <w:spacing w:val="-4"/>
          <w:sz w:val="22"/>
        </w:rPr>
        <w:t xml:space="preserve"> </w:t>
      </w:r>
      <w:r w:rsidRPr="00377BFC">
        <w:rPr>
          <w:b/>
          <w:sz w:val="22"/>
        </w:rPr>
        <w:t>that</w:t>
      </w:r>
      <w:r w:rsidRPr="00377BFC">
        <w:rPr>
          <w:b/>
          <w:spacing w:val="-3"/>
          <w:sz w:val="22"/>
        </w:rPr>
        <w:t xml:space="preserve"> </w:t>
      </w:r>
      <w:r w:rsidRPr="00377BFC">
        <w:rPr>
          <w:b/>
          <w:sz w:val="22"/>
        </w:rPr>
        <w:t>the</w:t>
      </w:r>
      <w:r w:rsidRPr="00377BFC">
        <w:rPr>
          <w:b/>
          <w:spacing w:val="-4"/>
          <w:sz w:val="22"/>
        </w:rPr>
        <w:t xml:space="preserve"> </w:t>
      </w:r>
      <w:r w:rsidRPr="00377BFC">
        <w:rPr>
          <w:b/>
          <w:sz w:val="22"/>
        </w:rPr>
        <w:t>above</w:t>
      </w:r>
      <w:r w:rsidRPr="00377BFC">
        <w:rPr>
          <w:b/>
          <w:spacing w:val="-4"/>
          <w:sz w:val="22"/>
        </w:rPr>
        <w:t xml:space="preserve"> </w:t>
      </w:r>
      <w:r w:rsidRPr="00377BFC">
        <w:rPr>
          <w:b/>
          <w:sz w:val="22"/>
        </w:rPr>
        <w:t>information</w:t>
      </w:r>
      <w:r w:rsidRPr="00377BFC">
        <w:rPr>
          <w:b/>
          <w:spacing w:val="-2"/>
          <w:sz w:val="22"/>
        </w:rPr>
        <w:t xml:space="preserve"> </w:t>
      </w:r>
      <w:r w:rsidRPr="00377BFC">
        <w:rPr>
          <w:b/>
          <w:sz w:val="22"/>
        </w:rPr>
        <w:t>is</w:t>
      </w:r>
      <w:r w:rsidRPr="00377BFC">
        <w:rPr>
          <w:b/>
          <w:spacing w:val="-5"/>
          <w:sz w:val="22"/>
        </w:rPr>
        <w:t xml:space="preserve"> </w:t>
      </w:r>
      <w:r w:rsidRPr="00377BFC">
        <w:rPr>
          <w:b/>
          <w:sz w:val="22"/>
        </w:rPr>
        <w:t>accurate</w:t>
      </w:r>
      <w:r w:rsidRPr="00377BFC">
        <w:rPr>
          <w:b/>
          <w:spacing w:val="-4"/>
          <w:sz w:val="22"/>
        </w:rPr>
        <w:t xml:space="preserve"> </w:t>
      </w:r>
      <w:r w:rsidRPr="00377BFC">
        <w:rPr>
          <w:b/>
          <w:sz w:val="22"/>
        </w:rPr>
        <w:t>and</w:t>
      </w:r>
      <w:r w:rsidRPr="00377BFC">
        <w:rPr>
          <w:b/>
          <w:spacing w:val="-2"/>
          <w:sz w:val="22"/>
        </w:rPr>
        <w:t xml:space="preserve"> </w:t>
      </w:r>
      <w:r w:rsidRPr="00377BFC">
        <w:rPr>
          <w:b/>
          <w:sz w:val="22"/>
        </w:rPr>
        <w:t>true</w:t>
      </w:r>
      <w:r w:rsidRPr="00377BFC">
        <w:rPr>
          <w:b/>
          <w:spacing w:val="-4"/>
          <w:sz w:val="22"/>
        </w:rPr>
        <w:t xml:space="preserve"> </w:t>
      </w:r>
      <w:r w:rsidRPr="00377BFC">
        <w:rPr>
          <w:b/>
          <w:sz w:val="22"/>
        </w:rPr>
        <w:t>to</w:t>
      </w:r>
      <w:r w:rsidRPr="00377BFC">
        <w:rPr>
          <w:b/>
          <w:spacing w:val="-2"/>
          <w:sz w:val="22"/>
        </w:rPr>
        <w:t xml:space="preserve"> </w:t>
      </w:r>
      <w:r w:rsidRPr="00377BFC">
        <w:rPr>
          <w:b/>
          <w:sz w:val="22"/>
        </w:rPr>
        <w:t>the</w:t>
      </w:r>
      <w:r w:rsidRPr="00377BFC">
        <w:rPr>
          <w:b/>
          <w:spacing w:val="-4"/>
          <w:sz w:val="22"/>
        </w:rPr>
        <w:t xml:space="preserve"> </w:t>
      </w:r>
      <w:r w:rsidRPr="00377BFC">
        <w:rPr>
          <w:b/>
          <w:sz w:val="22"/>
        </w:rPr>
        <w:t>best</w:t>
      </w:r>
      <w:r w:rsidRPr="00377BFC">
        <w:rPr>
          <w:b/>
          <w:spacing w:val="-3"/>
          <w:sz w:val="22"/>
        </w:rPr>
        <w:t xml:space="preserve"> </w:t>
      </w:r>
      <w:r w:rsidRPr="00377BFC">
        <w:rPr>
          <w:b/>
          <w:sz w:val="22"/>
        </w:rPr>
        <w:t>of</w:t>
      </w:r>
      <w:r w:rsidRPr="00377BFC">
        <w:rPr>
          <w:b/>
          <w:spacing w:val="-1"/>
          <w:sz w:val="22"/>
        </w:rPr>
        <w:t xml:space="preserve"> </w:t>
      </w:r>
      <w:r w:rsidRPr="00377BFC">
        <w:rPr>
          <w:b/>
          <w:sz w:val="22"/>
        </w:rPr>
        <w:t>my</w:t>
      </w:r>
      <w:r w:rsidRPr="00377BFC">
        <w:rPr>
          <w:b/>
          <w:spacing w:val="-1"/>
          <w:sz w:val="22"/>
        </w:rPr>
        <w:t xml:space="preserve"> </w:t>
      </w:r>
      <w:r w:rsidRPr="00377BFC">
        <w:rPr>
          <w:b/>
          <w:spacing w:val="-2"/>
          <w:sz w:val="22"/>
        </w:rPr>
        <w:t>knowledge.</w:t>
      </w:r>
    </w:p>
    <w:p w14:paraId="56F0E8AE" w14:textId="77777777" w:rsidR="00377BFC" w:rsidRPr="00377BFC" w:rsidRDefault="00377BFC" w:rsidP="00377BFC">
      <w:pPr>
        <w:pStyle w:val="BodyText"/>
        <w:rPr>
          <w:b/>
          <w:sz w:val="22"/>
        </w:rPr>
      </w:pPr>
    </w:p>
    <w:p w14:paraId="731B4D2D" w14:textId="77777777" w:rsidR="00377BFC" w:rsidRPr="00377BFC" w:rsidRDefault="00377BFC" w:rsidP="00377BFC">
      <w:pPr>
        <w:pStyle w:val="BodyText"/>
        <w:rPr>
          <w:b/>
          <w:sz w:val="22"/>
        </w:rPr>
      </w:pPr>
    </w:p>
    <w:p w14:paraId="796C9BC0" w14:textId="77777777" w:rsidR="00377BFC" w:rsidRPr="00377BFC" w:rsidRDefault="00377BFC" w:rsidP="00377BFC">
      <w:pPr>
        <w:pStyle w:val="BodyText"/>
        <w:spacing w:before="265"/>
        <w:rPr>
          <w:b/>
          <w:sz w:val="22"/>
        </w:rPr>
      </w:pPr>
    </w:p>
    <w:p w14:paraId="569FFDE0" w14:textId="6CCA1A54" w:rsidR="00377BFC" w:rsidRPr="00377BFC" w:rsidRDefault="00377BFC" w:rsidP="00377BFC">
      <w:pPr>
        <w:tabs>
          <w:tab w:val="left" w:pos="8474"/>
        </w:tabs>
        <w:rPr>
          <w:b/>
          <w:sz w:val="22"/>
        </w:rPr>
      </w:pPr>
      <w:r w:rsidRPr="00377BFC">
        <w:rPr>
          <w:b/>
          <w:sz w:val="22"/>
        </w:rPr>
        <w:t>Place:</w:t>
      </w:r>
      <w:r w:rsidRPr="00377BFC">
        <w:rPr>
          <w:b/>
          <w:spacing w:val="-4"/>
          <w:sz w:val="22"/>
        </w:rPr>
        <w:t xml:space="preserve"> </w:t>
      </w:r>
      <w:r w:rsidRPr="00377BFC">
        <w:rPr>
          <w:b/>
          <w:spacing w:val="-2"/>
          <w:sz w:val="22"/>
        </w:rPr>
        <w:t>Patna</w:t>
      </w:r>
      <w:r w:rsidRPr="00377BFC">
        <w:rPr>
          <w:b/>
          <w:sz w:val="22"/>
        </w:rPr>
        <w:tab/>
        <w:t xml:space="preserve">          </w:t>
      </w:r>
      <w:r w:rsidRPr="00377BFC">
        <w:rPr>
          <w:b/>
          <w:spacing w:val="-2"/>
          <w:sz w:val="22"/>
        </w:rPr>
        <w:t>Signature</w:t>
      </w:r>
    </w:p>
    <w:p w14:paraId="52DB4E38" w14:textId="77777777" w:rsidR="00377BFC" w:rsidRPr="00377BFC" w:rsidRDefault="00377BFC" w:rsidP="00377BFC">
      <w:pPr>
        <w:pStyle w:val="BodyText"/>
        <w:spacing w:before="1"/>
        <w:rPr>
          <w:b/>
          <w:sz w:val="22"/>
        </w:rPr>
      </w:pPr>
    </w:p>
    <w:p w14:paraId="42549E00" w14:textId="77777777" w:rsidR="00377BFC" w:rsidRPr="00377BFC" w:rsidRDefault="00377BFC" w:rsidP="00377BFC">
      <w:pPr>
        <w:tabs>
          <w:tab w:val="left" w:pos="2106"/>
        </w:tabs>
        <w:spacing w:line="268" w:lineRule="exact"/>
        <w:rPr>
          <w:b/>
          <w:sz w:val="22"/>
        </w:rPr>
      </w:pPr>
      <w:r w:rsidRPr="00377BFC">
        <w:rPr>
          <w:b/>
          <w:sz w:val="22"/>
        </w:rPr>
        <w:t xml:space="preserve">Date: </w:t>
      </w:r>
      <w:r w:rsidRPr="00377BFC">
        <w:rPr>
          <w:b/>
          <w:sz w:val="22"/>
          <w:u w:val="thick"/>
        </w:rPr>
        <w:tab/>
      </w:r>
    </w:p>
    <w:p w14:paraId="433E2FCE" w14:textId="77777777" w:rsidR="00377BFC" w:rsidRPr="00377BFC" w:rsidRDefault="00377BFC" w:rsidP="00377BFC">
      <w:pPr>
        <w:spacing w:before="1"/>
        <w:ind w:right="429"/>
        <w:jc w:val="right"/>
        <w:rPr>
          <w:b/>
          <w:sz w:val="22"/>
        </w:rPr>
      </w:pPr>
      <w:r w:rsidRPr="00377BFC">
        <w:rPr>
          <w:b/>
          <w:sz w:val="22"/>
        </w:rPr>
        <w:t>(Shyamal</w:t>
      </w:r>
      <w:r w:rsidRPr="00377BFC">
        <w:rPr>
          <w:b/>
          <w:spacing w:val="-3"/>
          <w:sz w:val="22"/>
        </w:rPr>
        <w:t xml:space="preserve"> </w:t>
      </w:r>
      <w:r w:rsidRPr="00377BFC">
        <w:rPr>
          <w:b/>
          <w:spacing w:val="-2"/>
          <w:sz w:val="22"/>
        </w:rPr>
        <w:t>Shekhar)</w:t>
      </w:r>
    </w:p>
    <w:p w14:paraId="2C23ACF1" w14:textId="77777777" w:rsidR="00377BFC" w:rsidRPr="000C61CC" w:rsidRDefault="00377BFC">
      <w:pPr>
        <w:spacing w:after="20"/>
        <w:rPr>
          <w:sz w:val="22"/>
        </w:rPr>
      </w:pPr>
    </w:p>
    <w:sectPr w:rsidR="00377BFC" w:rsidRPr="000C61CC" w:rsidSect="00F22DDE">
      <w:pgSz w:w="12240" w:h="15840"/>
      <w:pgMar w:top="691" w:right="893" w:bottom="691" w:left="893"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EDA61" w14:textId="77777777" w:rsidR="0035789D" w:rsidRDefault="0035789D">
      <w:pPr>
        <w:spacing w:after="0"/>
      </w:pPr>
      <w:r>
        <w:separator/>
      </w:r>
    </w:p>
  </w:endnote>
  <w:endnote w:type="continuationSeparator" w:id="0">
    <w:p w14:paraId="49E3AB5C" w14:textId="77777777" w:rsidR="0035789D" w:rsidRDefault="0035789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D9CBD" w14:textId="77777777" w:rsidR="0035789D" w:rsidRDefault="0035789D">
      <w:pPr>
        <w:spacing w:after="0"/>
      </w:pPr>
      <w:r>
        <w:separator/>
      </w:r>
    </w:p>
  </w:footnote>
  <w:footnote w:type="continuationSeparator" w:id="0">
    <w:p w14:paraId="4F48DB7E" w14:textId="77777777" w:rsidR="0035789D" w:rsidRDefault="0035789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9596600">
    <w:abstractNumId w:val="8"/>
  </w:num>
  <w:num w:numId="2" w16cid:durableId="833490966">
    <w:abstractNumId w:val="6"/>
  </w:num>
  <w:num w:numId="3" w16cid:durableId="1340810896">
    <w:abstractNumId w:val="5"/>
  </w:num>
  <w:num w:numId="4" w16cid:durableId="1319533559">
    <w:abstractNumId w:val="4"/>
  </w:num>
  <w:num w:numId="5" w16cid:durableId="375668569">
    <w:abstractNumId w:val="7"/>
  </w:num>
  <w:num w:numId="6" w16cid:durableId="758871280">
    <w:abstractNumId w:val="3"/>
  </w:num>
  <w:num w:numId="7" w16cid:durableId="548030504">
    <w:abstractNumId w:val="2"/>
  </w:num>
  <w:num w:numId="8" w16cid:durableId="126515163">
    <w:abstractNumId w:val="1"/>
  </w:num>
  <w:num w:numId="9" w16cid:durableId="646279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61CC"/>
    <w:rsid w:val="0015074B"/>
    <w:rsid w:val="0029639D"/>
    <w:rsid w:val="00326F90"/>
    <w:rsid w:val="0035789D"/>
    <w:rsid w:val="00377BFC"/>
    <w:rsid w:val="003D1E58"/>
    <w:rsid w:val="004D00D4"/>
    <w:rsid w:val="0052117C"/>
    <w:rsid w:val="005D228F"/>
    <w:rsid w:val="00635185"/>
    <w:rsid w:val="006773AB"/>
    <w:rsid w:val="006E7E3E"/>
    <w:rsid w:val="007A1932"/>
    <w:rsid w:val="009134A8"/>
    <w:rsid w:val="00972EC0"/>
    <w:rsid w:val="00AA1D8D"/>
    <w:rsid w:val="00B47730"/>
    <w:rsid w:val="00BE77EE"/>
    <w:rsid w:val="00C74DB8"/>
    <w:rsid w:val="00CB0664"/>
    <w:rsid w:val="00CC69B8"/>
    <w:rsid w:val="00D632A2"/>
    <w:rsid w:val="00D86748"/>
    <w:rsid w:val="00DE7345"/>
    <w:rsid w:val="00E35E11"/>
    <w:rsid w:val="00EA2233"/>
    <w:rsid w:val="00F22DDE"/>
    <w:rsid w:val="00F27C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9B066A8-4A6D-4AA2-8AD1-F226424ED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8" w:line="240" w:lineRule="auto"/>
    </w:pPr>
    <w:rPr>
      <w:rFonts w:ascii="Aptos" w:eastAsia="Aptos" w:hAnsi="Aptos"/>
      <w:sz w:val="17"/>
    </w:rPr>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b/>
      <w:bCs/>
      <w:color w:val="1F374F"/>
      <w:sz w:val="21"/>
      <w:szCs w:val="28"/>
    </w:rPr>
  </w:style>
  <w:style w:type="paragraph" w:styleId="Heading2">
    <w:name w:val="heading 2"/>
    <w:basedOn w:val="Normal"/>
    <w:next w:val="Normal"/>
    <w:link w:val="Heading2Char"/>
    <w:uiPriority w:val="9"/>
    <w:unhideWhenUsed/>
    <w:qFormat/>
    <w:rsid w:val="00FC693F"/>
    <w:pPr>
      <w:keepNext/>
      <w:keepLines/>
      <w:spacing w:before="60" w:after="10"/>
      <w:outlineLvl w:val="1"/>
    </w:pPr>
    <w:rPr>
      <w:rFonts w:asciiTheme="majorHAnsi" w:eastAsiaTheme="majorEastAsia" w:hAnsiTheme="majorHAnsi" w:cstheme="majorBidi"/>
      <w:b/>
      <w:bCs/>
      <w:color w:val="1F374F"/>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0"/>
      <w:contextualSpacing/>
    </w:pPr>
    <w:rPr>
      <w:rFonts w:asciiTheme="majorHAnsi" w:eastAsiaTheme="majorEastAsia" w:hAnsiTheme="majorHAnsi" w:cstheme="majorBidi"/>
      <w:b/>
      <w:color w:val="1F374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957</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shyamal shekhar</cp:lastModifiedBy>
  <cp:revision>14</cp:revision>
  <dcterms:created xsi:type="dcterms:W3CDTF">2013-12-23T23:15:00Z</dcterms:created>
  <dcterms:modified xsi:type="dcterms:W3CDTF">2026-10-23T08:23:00Z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867693e9-ec23-47c8-929a-4504428e2804</vt:lpwstr>
  </property>
</Properties>
</file>